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870"/>
        <w:gridCol w:w="5130"/>
        <w:tblGridChange w:id="0">
          <w:tblGrid>
            <w:gridCol w:w="3870"/>
            <w:gridCol w:w="5130"/>
          </w:tblGrid>
        </w:tblGridChange>
      </w:tblGrid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spacing w:before="160" w:lineRule="auto"/>
              <w:rPr>
                <w:rFonts w:ascii="Helvetica Neue" w:cs="Helvetica Neue" w:eastAsia="Helvetica Neue" w:hAnsi="Helvetica Neue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2158365" cy="494030"/>
                  <wp:effectExtent b="0" l="0" r="0" t="0"/>
                  <wp:docPr id="160000389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494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fffff" w:space="0" w:sz="8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3">
            <w:pPr>
              <w:tabs>
                <w:tab w:val="right" w:leader="none" w:pos="9020"/>
                <w:tab w:val="right" w:leader="none" w:pos="9000"/>
              </w:tabs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1c4587"/>
                <w:sz w:val="24"/>
                <w:szCs w:val="24"/>
                <w:highlight w:val="white"/>
                <w:rtl w:val="0"/>
              </w:rPr>
              <w:t xml:space="preserve">АНО ДПО «Университет персонализированной диетологии и нутрициологии»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jc w:val="center"/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Образовательная лицензия: 040796 серия 77Л01 N 0011727</w:t>
            </w:r>
          </w:p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Helvetica Neue" w:cs="Helvetica Neue" w:eastAsia="Helvetica Neue" w:hAnsi="Helvetica Neue"/>
                <w:color w:val="1c4587"/>
                <w:sz w:val="10"/>
                <w:szCs w:val="10"/>
                <w:highlight w:val="white"/>
              </w:rPr>
            </w:pPr>
            <w:r w:rsidDel="00000000" w:rsidR="00000000" w:rsidRPr="00000000">
              <w:rPr>
                <w:rFonts w:ascii="Copperplate" w:cs="Copperplate" w:eastAsia="Copperplate" w:hAnsi="Copperplate"/>
                <w:color w:val="1c4587"/>
                <w:sz w:val="10"/>
                <w:szCs w:val="10"/>
                <w:highlight w:val="white"/>
                <w:rtl w:val="0"/>
              </w:rPr>
              <w:t xml:space="preserve">123112 Москва Пресненская наб., д.12 башня «Федерация» восток, оф.А30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Helvetica Neue" w:cs="Helvetica Neue" w:eastAsia="Helvetica Neue" w:hAnsi="Helvetica Neue"/>
          <w:color w:val="1c4587"/>
          <w:sz w:val="10"/>
          <w:szCs w:val="10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70.0" w:type="dxa"/>
        <w:jc w:val="left"/>
        <w:tblInd w:w="6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35"/>
        <w:gridCol w:w="4635"/>
        <w:tblGridChange w:id="0">
          <w:tblGrid>
            <w:gridCol w:w="3735"/>
            <w:gridCol w:w="46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  <w:rtl w:val="0"/>
              </w:rPr>
              <w:t xml:space="preserve">№  07-05 от 02.05.2024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jc w:val="righ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  <w:rtl w:val="0"/>
              </w:rPr>
              <w:t xml:space="preserve">Главе администрации муниципального образования город Новомосковск</w:t>
            </w:r>
          </w:p>
          <w:p w:rsidR="00000000" w:rsidDel="00000000" w:rsidP="00000000" w:rsidRDefault="00000000" w:rsidRPr="00000000" w14:paraId="00000009">
            <w:pPr>
              <w:jc w:val="righ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  <w:rtl w:val="0"/>
              </w:rPr>
              <w:t xml:space="preserve">Тульской области</w:t>
            </w:r>
          </w:p>
          <w:p w:rsidR="00000000" w:rsidDel="00000000" w:rsidP="00000000" w:rsidRDefault="00000000" w:rsidRPr="00000000" w14:paraId="0000000A">
            <w:pPr>
              <w:jc w:val="righ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  <w:rtl w:val="0"/>
              </w:rPr>
              <w:t xml:space="preserve">Бутову Р. В.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rPr>
                <w:rFonts w:ascii="Times New Roman" w:cs="Times New Roman" w:eastAsia="Times New Roman" w:hAnsi="Times New Roman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jc w:val="left"/>
              <w:rPr>
                <w:rFonts w:ascii="Times" w:cs="Times" w:eastAsia="Times" w:hAnsi="Times"/>
                <w:color w:val="2d2b2b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Уважаемый Руслан Владимирович!</w:t>
      </w:r>
    </w:p>
    <w:p w:rsidR="00000000" w:rsidDel="00000000" w:rsidP="00000000" w:rsidRDefault="00000000" w:rsidRPr="00000000" w14:paraId="0000000E">
      <w:pPr>
        <w:spacing w:line="240" w:lineRule="auto"/>
        <w:ind w:firstLine="709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рамках реализации ключевых государственных инициатив Года Семьи в России, а также поддержки комплексной работы Министерства образования и науки в части работы с образовательными учреждениями Всероссийский социальный благотворительный проект “Здоровое поколение” разработал материалы в помощь родителям (законным представителям), детям и подросткам в период экзаменов.</w:t>
      </w:r>
    </w:p>
    <w:p w:rsidR="00000000" w:rsidDel="00000000" w:rsidP="00000000" w:rsidRDefault="00000000" w:rsidRPr="00000000" w14:paraId="00000010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свободного пользования и размещения в социальных сетях, родительских чатах,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сайтах школ вашего региона предоставлены: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текст для информационного сопровождения и дальнейшей публикации;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гайд по продуктам для улучшения памяти, внимания и успеваемости.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Родители (законные представители) и педагогическое сообщество могут бесплатно воспользоваться разработанными материалами, чтобы оказать максимальную поддержку ребенку в стрессовый период - время экзаменов и промежуточной аттестации. Материалы разработаны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экспертами проекта "Здоровое поколение" - врачами и специалистами в области правильного питания. Сторонние ссылки и реклама отсутствуют.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Предлагаем Вам разместить вышеуказанные материалы на следующих ресурсах: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официальные группы организаций в социальных сетях;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официальные сайты образовательных учреждений;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родительские и профессиональные чаты;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line="24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иные способы популяризации информации.</w:t>
      </w:r>
    </w:p>
    <w:p w:rsidR="00000000" w:rsidDel="00000000" w:rsidP="00000000" w:rsidRDefault="00000000" w:rsidRPr="00000000" w14:paraId="00000019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Формат поддержки родителей и педагогического сообщества разработан и апробирован нами в виде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ежемесячных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общегородских родительских онлайн-собраний «Родительский лекторий» совместно с Департаментом образования мэрии города Новосибирска, которые реализуются с 2023 года. В рамках лектория проводится комплексная работа по информированию родителей и законных представителей посредством родительских чатов, а также онлайн-встреч с экспертами по вопросам здорового образа жизни и формирования правильного рациона детей.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Тиражирование материалов проекта “Здоровое поколение” усилит текущую деятельность образовательных организаций региона по популяризации здорового образа жизни. Органы исполнительной власти 84 регионов РФ оказывают поддержку проекту, а его участниками стало уже более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55 000 семей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нашей страны. </w:t>
      </w:r>
    </w:p>
    <w:p w:rsidR="00000000" w:rsidDel="00000000" w:rsidP="00000000" w:rsidRDefault="00000000" w:rsidRPr="00000000" w14:paraId="0000001B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Медиаохват информационных кампаний, проводимых проектом “Здоровое поколение” совместно с Министерством Здравоохранения РФ в 2023 и 2024 гг. превышает 3000 публикаций. </w:t>
      </w:r>
    </w:p>
    <w:p w:rsidR="00000000" w:rsidDel="00000000" w:rsidP="00000000" w:rsidRDefault="00000000" w:rsidRPr="00000000" w14:paraId="0000001C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Ссылка на материалы: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https://disk.yandex.ru/d/M4v9z7d913tmGA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ind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Просим рассмотреть обращение и направить информацию о размещении посредством электронной почты: zdorovoepokolenie@updn.pro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2486025</wp:posOffset>
            </wp:positionH>
            <wp:positionV relativeFrom="paragraph">
              <wp:posOffset>390525</wp:posOffset>
            </wp:positionV>
            <wp:extent cx="1747838" cy="1689016"/>
            <wp:effectExtent b="0" l="0" r="0" t="0"/>
            <wp:wrapNone/>
            <wp:docPr id="160000390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1689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pacing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0"/>
        <w:gridCol w:w="2850"/>
        <w:tblGridChange w:id="0">
          <w:tblGrid>
            <w:gridCol w:w="6150"/>
            <w:gridCol w:w="2850"/>
          </w:tblGrid>
        </w:tblGridChange>
      </w:tblGrid>
      <w:tr>
        <w:trPr>
          <w:cantSplit w:val="0"/>
          <w:trHeight w:val="826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Генеральный директор 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ind w:firstLine="709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Пустовая К.В.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314450" cy="876300"/>
                  <wp:effectExtent b="0" l="0" r="0" t="0"/>
                  <wp:wrapNone/>
                  <wp:docPr id="160000389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Скоро экзамены, и вы переживаете всей семьей за успехи ребенка?</w:t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ОГЭ, ЕГЭ, ВПР - эти аббревиатуры пугают и родителей, и школьников.</w:t>
      </w:r>
    </w:p>
    <w:p w:rsidR="00000000" w:rsidDel="00000000" w:rsidP="00000000" w:rsidRDefault="00000000" w:rsidRPr="00000000" w14:paraId="00000048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Именно в этот момент ваша поддержка нужна ребенку больше, чем когда-либо. Стресс, связанный с контрольными и экзаменами, огромен, и родителям важно быть рядом физически и морально 👨‍👩‍👧‍👦</w:t>
      </w:r>
    </w:p>
    <w:p w:rsidR="00000000" w:rsidDel="00000000" w:rsidP="00000000" w:rsidRDefault="00000000" w:rsidRPr="00000000" w14:paraId="00000049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Один из способов помочь ребенку преодолеть стресс - правильное питание. Убедитесь, что ваше чадо получает полноценное и сбалансированное питание, богатое витаминами и минералами. </w:t>
      </w:r>
    </w:p>
    <w:p w:rsidR="00000000" w:rsidDel="00000000" w:rsidP="00000000" w:rsidRDefault="00000000" w:rsidRPr="00000000" w14:paraId="0000004B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Чем разнообразить рацион, чтобы оказать ощутимую поддержку организму и стимулировать умственную деятельность?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Как помогает физическая активность в успешной сдаче экзаменов?</w:t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Узнайте ответы на эти и другие вопросы в специальном материале, разработанном Министерством образования совместно со Всероссийским социальным проектом “Здоровое поколение” в рамках Года Семьи. </w:t>
      </w:r>
    </w:p>
    <w:p w:rsidR="00000000" w:rsidDel="00000000" w:rsidP="00000000" w:rsidRDefault="00000000" w:rsidRPr="00000000" w14:paraId="00000050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🎁 “Гайд по продуктам для улучшения памяти, внимания и успеваемости” станет отличным помощником родителям и педагогическим работникам в самый активный и тяжелый период учебного года. </w:t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Вместе вы преодолеете любые трудности и добьетесь успеха на экзаменах! 💜</w:t>
      </w:r>
    </w:p>
    <w:p w:rsidR="00000000" w:rsidDel="00000000" w:rsidP="00000000" w:rsidRDefault="00000000" w:rsidRPr="00000000" w14:paraId="0000005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#здоровоепоколениеупдн</w:t>
      </w:r>
    </w:p>
    <w:p w:rsidR="00000000" w:rsidDel="00000000" w:rsidP="00000000" w:rsidRDefault="00000000" w:rsidRPr="00000000" w14:paraId="00000057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8839200"/>
            <wp:effectExtent b="0" l="0" r="0" t="0"/>
            <wp:docPr id="160000389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3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rFonts w:ascii="Times" w:cs="Times" w:eastAsia="Times" w:hAnsi="Times"/>
          <w:sz w:val="24"/>
          <w:szCs w:val="24"/>
        </w:rPr>
      </w:pP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210050" cy="3717608"/>
            <wp:effectExtent b="0" l="0" r="0" t="0"/>
            <wp:docPr id="160000389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7176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576763" cy="4097799"/>
            <wp:effectExtent b="0" l="0" r="0" t="0"/>
            <wp:docPr id="160000389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40977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3425663" cy="3665718"/>
            <wp:effectExtent b="0" l="0" r="0" t="0"/>
            <wp:docPr id="160000389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5663" cy="3665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" w:cs="Times" w:eastAsia="Times" w:hAnsi="Times"/>
          <w:sz w:val="24"/>
          <w:szCs w:val="24"/>
        </w:rPr>
        <w:drawing>
          <wp:inline distB="114300" distT="114300" distL="114300" distR="114300">
            <wp:extent cx="4163850" cy="4355771"/>
            <wp:effectExtent b="0" l="0" r="0" t="0"/>
            <wp:docPr id="160000389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3850" cy="43557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0" distT="0" distL="0" distR="0">
            <wp:extent cx="5730789" cy="8023106"/>
            <wp:effectExtent b="0" l="0" r="0" t="0"/>
            <wp:docPr id="160000389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14236" l="36948" r="37136" t="21264"/>
                    <a:stretch>
                      <a:fillRect/>
                    </a:stretch>
                  </pic:blipFill>
                  <pic:spPr>
                    <a:xfrm>
                      <a:off x="0" y="0"/>
                      <a:ext cx="5730789" cy="8023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102440" cy="6108725"/>
            <wp:effectExtent b="0" l="0" r="0" t="0"/>
            <wp:docPr id="1600003900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2440" cy="610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sectPr>
      <w:headerReference r:id="rId18" w:type="first"/>
      <w:footerReference r:id="rId19" w:type="default"/>
      <w:footerReference r:id="rId2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Times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pperplate"/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Контактное лицо:</w:t>
    </w:r>
  </w:p>
  <w:p w:rsidR="00000000" w:rsidDel="00000000" w:rsidP="00000000" w:rsidRDefault="00000000" w:rsidRPr="00000000" w14:paraId="00000070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Валерия Александровна Хлынова,</w:t>
    </w:r>
  </w:p>
  <w:p w:rsidR="00000000" w:rsidDel="00000000" w:rsidP="00000000" w:rsidRDefault="00000000" w:rsidRPr="00000000" w14:paraId="00000071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Директор департамента социальных проектов</w:t>
    </w:r>
  </w:p>
  <w:p w:rsidR="00000000" w:rsidDel="00000000" w:rsidP="00000000" w:rsidRDefault="00000000" w:rsidRPr="00000000" w14:paraId="00000072">
    <w:pPr>
      <w:shd w:fill="ffffff" w:val="clear"/>
      <w:rPr>
        <w:color w:val="2c2d2e"/>
        <w:sz w:val="18"/>
        <w:szCs w:val="18"/>
      </w:rPr>
    </w:pPr>
    <w:r w:rsidDel="00000000" w:rsidR="00000000" w:rsidRPr="00000000">
      <w:rPr>
        <w:color w:val="2c2d2e"/>
        <w:sz w:val="18"/>
        <w:szCs w:val="18"/>
        <w:rtl w:val="0"/>
      </w:rPr>
      <w:t xml:space="preserve">+79171972218</w:t>
    </w:r>
  </w:p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spacing w:before="160" w:line="288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8">
    <w:name w:val="header"/>
    <w:basedOn w:val="a"/>
    <w:link w:val="a9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9" w:customStyle="1">
    <w:name w:val="Верхний колонтитул Знак"/>
    <w:basedOn w:val="a0"/>
    <w:link w:val="a8"/>
    <w:uiPriority w:val="99"/>
    <w:rsid w:val="00F06754"/>
  </w:style>
  <w:style w:type="paragraph" w:styleId="aa">
    <w:name w:val="footer"/>
    <w:basedOn w:val="a"/>
    <w:link w:val="ab"/>
    <w:uiPriority w:val="99"/>
    <w:unhideWhenUsed w:val="1"/>
    <w:rsid w:val="00F06754"/>
    <w:pPr>
      <w:tabs>
        <w:tab w:val="center" w:pos="4677"/>
        <w:tab w:val="right" w:pos="9355"/>
      </w:tabs>
      <w:spacing w:line="240" w:lineRule="auto"/>
    </w:pPr>
  </w:style>
  <w:style w:type="character" w:styleId="ab" w:customStyle="1">
    <w:name w:val="Нижний колонтитул Знак"/>
    <w:basedOn w:val="a0"/>
    <w:link w:val="aa"/>
    <w:uiPriority w:val="99"/>
    <w:rsid w:val="00F06754"/>
  </w:style>
  <w:style w:type="character" w:styleId="ac">
    <w:name w:val="Hyperlink"/>
    <w:basedOn w:val="a0"/>
    <w:uiPriority w:val="99"/>
    <w:unhideWhenUsed w:val="1"/>
    <w:rsid w:val="004C76D7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 w:val="1"/>
    <w:unhideWhenUsed w:val="1"/>
    <w:rsid w:val="004C76D7"/>
    <w:rPr>
      <w:color w:val="605e5c"/>
      <w:shd w:color="auto" w:fill="e1dfdd" w:val="clear"/>
    </w:rPr>
  </w:style>
  <w:style w:type="character" w:styleId="ae">
    <w:name w:val="FollowedHyperlink"/>
    <w:basedOn w:val="a0"/>
    <w:uiPriority w:val="99"/>
    <w:semiHidden w:val="1"/>
    <w:unhideWhenUsed w:val="1"/>
    <w:rsid w:val="004C76D7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2.xml"/><Relationship Id="rId11" Type="http://schemas.openxmlformats.org/officeDocument/2006/relationships/image" Target="media/image10.png"/><Relationship Id="rId10" Type="http://schemas.openxmlformats.org/officeDocument/2006/relationships/image" Target="media/image1.png"/><Relationship Id="rId13" Type="http://schemas.openxmlformats.org/officeDocument/2006/relationships/image" Target="media/image4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2.jpg"/><Relationship Id="rId14" Type="http://schemas.openxmlformats.org/officeDocument/2006/relationships/image" Target="media/image8.jpg"/><Relationship Id="rId17" Type="http://schemas.openxmlformats.org/officeDocument/2006/relationships/image" Target="media/image9.jp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hyperlink" Target="https://disk.yandex.ru/d/M4v9z7d913tmG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dn1AzJoPJawEV3b/hvgLtrnw0A==">CgMxLjA4AHIhMXZRcUpqWjNTLUxwbHRlYnR3dnhuVzVpdi04SjJSVl9U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2023-11-06T14:35:00Z</dcterms:created>
  <dc:creator>Любовь Холова</dc:creator>
</cp:coreProperties>
</file>